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ИТОГОВАЯ КОНТРОЛЬНАЯ РАБОТА</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Итоговая контрольная работа предусмотрена нами из 6-ти заданий. Вы можете выполнить любое из них по своему усмотрению. Требования к оформлению работы при Вашем выборе первого варианта аналогичны этому заданию в контрольных работах № 1 и 2.</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Задание 1. Напишите реферат или историческое эссе по одной из предложенных тем.</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Архипелаг ГУЛАГ в литературе и действительности (репрессивная система в нашей стране в 1920-1950-е годы).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Общественное движение после двух Отечественных войн – 1812 и 1941-1945 гг.:  надежды и разочарования. Сравнительный анализ.</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Возрождение советской экономики: цена и результаты.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Последний рык дракона: репрессии 1945-1952 гг.</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Мой край в послевоенные годы.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Становление двухполюсной внешней политики в послевоенные годы.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Социальная политика в нашей стране в 1945-1952-м гг.</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Советская деревня в послевоенные годы (на примере местного материала, с использованием семейных архивов и хроник).</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Послевоенный быт советского народа.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Спорт и политика в послевоенные годы.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Идеологический прессинг в советском искусстве конца 1940-х – начале 1950-х годов.</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Наука и образование в послевоенные годы (возможно на региональном примере).</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Моя семья в послевоенные годы (по материалам семейных хроник и архивов).</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Национальная политика в годы войны и первое послевоенное десятилетие.</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Две «оттепели» в истории нашей страны – 1855 -1866 гг. и 1953 – 1964 гг.: общее и различное. Сравнительный анализ.</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Борьба за власть в стране в 1953-м году: фавориты и победитель.</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Альтернативный путь развития нашей страны в случае прихода к власти после смерти И.В. Сталина Л.П. Берия, Г.М. Маленкова и др.</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Н.С. Хрущев: политический портрет.</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Мемуары Н.С. Хрущева как источник знаний о советской эпохе 1930-х – 1950-х годов.</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«Целина» в оценках Н.С. Хрущева, Л.И. Брежнева и В.В. Путина.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lastRenderedPageBreak/>
        <w:t>Социальная политика Н.С. Хрущева (на примере своего региона).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Популизм и реалии в реформах Н.С. Хрущева.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Гражданский подвиг Н.С. Хрущева на ХХ съезде КПСС.</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«Мы рождены, чтоб сказку сделать былью»: освоение космоса в годы «оттепели».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Уроки Карибского кризиса.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Жизнь и быт жителей городов в годы хрущевской «оттепели».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xml:space="preserve">Жизнь и быт колхозников в годы </w:t>
      </w:r>
      <w:proofErr w:type="gramStart"/>
      <w:r w:rsidRPr="0079144B">
        <w:rPr>
          <w:rFonts w:ascii="Arial" w:eastAsia="Times New Roman" w:hAnsi="Arial" w:cs="Arial"/>
          <w:color w:val="444444"/>
          <w:sz w:val="25"/>
          <w:szCs w:val="25"/>
          <w:lang w:eastAsia="ru-RU"/>
        </w:rPr>
        <w:t>хрущевской</w:t>
      </w:r>
      <w:proofErr w:type="gramEnd"/>
      <w:r w:rsidRPr="0079144B">
        <w:rPr>
          <w:rFonts w:ascii="Arial" w:eastAsia="Times New Roman" w:hAnsi="Arial" w:cs="Arial"/>
          <w:color w:val="444444"/>
          <w:sz w:val="25"/>
          <w:szCs w:val="25"/>
          <w:lang w:eastAsia="ru-RU"/>
        </w:rPr>
        <w:t xml:space="preserve"> «отпели».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«Оттепель» в советской литературе и искусстве.</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Спорт и политика в годы хрущевской «оттепели».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Свет и тени политики Н.С. Хрущева по отношению к искусству.</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Уроки Новочеркасска.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Дети 1960-х: вчера и сегодня.</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Перестройка: объективная необходимость или козырная карта М.С. Горбачева?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М.С. Горбачев: политический портрет.</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Внешняя политика – стезя М.С. Горбачева.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Кризис конца 1980-х – начала 1990-х годов – кризис системы или результат непродуманной политики команды М.С. Горбачева?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Опьянение демократией как одна из причин распада СССР.</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Плюсы и минусы гласности.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Новое политическое мышление во внешней политике – трагедия народа-победителя?</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Р.М. Горбачева: мифы и реальность.</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Национальная политика в годы перестройки.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Мой край в годы перестройки.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Перестройка М.С. Горбачева глазами моих родных и близких.</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Советская литература и искусство в годы перестройки.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Советская система в годы перестройки: ремонт на ходу.</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Народ – высший источник власти в стране? (Почему не были учтены итоги референдума весны 1991 года?).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Обновление Союза ССР: планы и реальность.</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Форос-91: кремлевские тайны.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Альтернативный ход развития страны в результате победы ГКЧП.</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М.С. Горбачев и Б.Н. Ельцин – кто кого?</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Кому нужно СНГ?</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proofErr w:type="gramStart"/>
      <w:r w:rsidRPr="0079144B">
        <w:rPr>
          <w:rFonts w:ascii="Arial" w:eastAsia="Times New Roman" w:hAnsi="Arial" w:cs="Arial"/>
          <w:color w:val="444444"/>
          <w:sz w:val="25"/>
          <w:szCs w:val="25"/>
          <w:lang w:eastAsia="ru-RU"/>
        </w:rPr>
        <w:t>Беловежская</w:t>
      </w:r>
      <w:proofErr w:type="gramEnd"/>
      <w:r w:rsidRPr="0079144B">
        <w:rPr>
          <w:rFonts w:ascii="Arial" w:eastAsia="Times New Roman" w:hAnsi="Arial" w:cs="Arial"/>
          <w:color w:val="444444"/>
          <w:sz w:val="25"/>
          <w:szCs w:val="25"/>
          <w:lang w:eastAsia="ru-RU"/>
        </w:rPr>
        <w:t xml:space="preserve"> пуща-1991: предательство или подвиг трех?</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Отставка М.С. Горбачева как акт гражданского мужества.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Егор Гайдар и его команда (реформаторы первой волны и их судьбы).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Почему в России не прошел китайский вариант перехода от социализма к капитализму?</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lastRenderedPageBreak/>
        <w:t>Экономическая политика 1990-х годов и НЭП 1921-1927 гг.: общее и различное – опыт сравнительного исследования.</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xml:space="preserve">Царский три </w:t>
      </w:r>
      <w:proofErr w:type="spellStart"/>
      <w:r w:rsidRPr="0079144B">
        <w:rPr>
          <w:rFonts w:ascii="Arial" w:eastAsia="Times New Roman" w:hAnsi="Arial" w:cs="Arial"/>
          <w:color w:val="444444"/>
          <w:sz w:val="25"/>
          <w:szCs w:val="25"/>
          <w:lang w:eastAsia="ru-RU"/>
        </w:rPr>
        <w:t>колор</w:t>
      </w:r>
      <w:proofErr w:type="spellEnd"/>
      <w:r w:rsidRPr="0079144B">
        <w:rPr>
          <w:rFonts w:ascii="Arial" w:eastAsia="Times New Roman" w:hAnsi="Arial" w:cs="Arial"/>
          <w:color w:val="444444"/>
          <w:sz w:val="25"/>
          <w:szCs w:val="25"/>
          <w:lang w:eastAsia="ru-RU"/>
        </w:rPr>
        <w:t xml:space="preserve">, советский гимн и княжеский </w:t>
      </w:r>
      <w:proofErr w:type="spellStart"/>
      <w:r w:rsidRPr="0079144B">
        <w:rPr>
          <w:rFonts w:ascii="Arial" w:eastAsia="Times New Roman" w:hAnsi="Arial" w:cs="Arial"/>
          <w:color w:val="444444"/>
          <w:sz w:val="25"/>
          <w:szCs w:val="25"/>
          <w:lang w:eastAsia="ru-RU"/>
        </w:rPr>
        <w:t>двухглавый</w:t>
      </w:r>
      <w:proofErr w:type="spellEnd"/>
      <w:r w:rsidRPr="0079144B">
        <w:rPr>
          <w:rFonts w:ascii="Arial" w:eastAsia="Times New Roman" w:hAnsi="Arial" w:cs="Arial"/>
          <w:color w:val="444444"/>
          <w:sz w:val="25"/>
          <w:szCs w:val="25"/>
          <w:lang w:eastAsia="ru-RU"/>
        </w:rPr>
        <w:t xml:space="preserve"> орел как символы политической системы современной России.</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Б.Н. Ельцин: политический портрет.</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Дискуссии о Великой Отечественной войне в России и СНГ.</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Переосмысление истории в последнее десятилетие ХХ века в России и странах СНГ.</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Н.В. Гоголь российской политики: политический портрет В.С. Черномырдина.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Поколение «шестидесятников» в российской политике 1990-х годов.</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xml:space="preserve">Россия и СНГ: равные </w:t>
      </w:r>
      <w:proofErr w:type="gramStart"/>
      <w:r w:rsidRPr="0079144B">
        <w:rPr>
          <w:rFonts w:ascii="Arial" w:eastAsia="Times New Roman" w:hAnsi="Arial" w:cs="Arial"/>
          <w:color w:val="444444"/>
          <w:sz w:val="25"/>
          <w:szCs w:val="25"/>
          <w:lang w:eastAsia="ru-RU"/>
        </w:rPr>
        <w:t>среди</w:t>
      </w:r>
      <w:proofErr w:type="gramEnd"/>
      <w:r w:rsidRPr="0079144B">
        <w:rPr>
          <w:rFonts w:ascii="Arial" w:eastAsia="Times New Roman" w:hAnsi="Arial" w:cs="Arial"/>
          <w:color w:val="444444"/>
          <w:sz w:val="25"/>
          <w:szCs w:val="25"/>
          <w:lang w:eastAsia="ru-RU"/>
        </w:rPr>
        <w:t xml:space="preserve"> равных?</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Октябрь 1993-го и июнь 1907 годов в русской истории: сравнительный анализ.</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Реформы 1990-х годов глазами моих родных и близких (на материалах семейных архивов и хроник).</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От СССР к России: судьба русских на просторах постсоветского пространства.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Петля Примакова как жест отчаяния российского премьера весной 1999 года (</w:t>
      </w:r>
      <w:proofErr w:type="spellStart"/>
      <w:r w:rsidRPr="0079144B">
        <w:rPr>
          <w:rFonts w:ascii="Arial" w:eastAsia="Times New Roman" w:hAnsi="Arial" w:cs="Arial"/>
          <w:color w:val="444444"/>
          <w:sz w:val="25"/>
          <w:szCs w:val="25"/>
          <w:lang w:eastAsia="ru-RU"/>
        </w:rPr>
        <w:t>проамериканизм</w:t>
      </w:r>
      <w:proofErr w:type="spellEnd"/>
      <w:r w:rsidRPr="0079144B">
        <w:rPr>
          <w:rFonts w:ascii="Arial" w:eastAsia="Times New Roman" w:hAnsi="Arial" w:cs="Arial"/>
          <w:color w:val="444444"/>
          <w:sz w:val="25"/>
          <w:szCs w:val="25"/>
          <w:lang w:eastAsia="ru-RU"/>
        </w:rPr>
        <w:t xml:space="preserve"> в российской внешней политике 1990-х годов).</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xml:space="preserve">Российская власть – </w:t>
      </w:r>
      <w:proofErr w:type="spellStart"/>
      <w:r w:rsidRPr="0079144B">
        <w:rPr>
          <w:rFonts w:ascii="Arial" w:eastAsia="Times New Roman" w:hAnsi="Arial" w:cs="Arial"/>
          <w:color w:val="444444"/>
          <w:sz w:val="25"/>
          <w:szCs w:val="25"/>
          <w:lang w:eastAsia="ru-RU"/>
        </w:rPr>
        <w:t>ваучеризация</w:t>
      </w:r>
      <w:proofErr w:type="spellEnd"/>
      <w:r w:rsidRPr="0079144B">
        <w:rPr>
          <w:rFonts w:ascii="Arial" w:eastAsia="Times New Roman" w:hAnsi="Arial" w:cs="Arial"/>
          <w:color w:val="444444"/>
          <w:sz w:val="25"/>
          <w:szCs w:val="25"/>
          <w:lang w:eastAsia="ru-RU"/>
        </w:rPr>
        <w:t xml:space="preserve"> и электрификация всей страны? (А.Б. Чубайс и его роль в переходе страны от социализма к капитализму).</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Премьерская чехарда в 1915 – 1917 гг. и в 1998 – 1999 гг.: общее и различное.</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Чеченский синдром или прекращалась ли кавказская война?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Читали ли Л.Н. Толстого наши руководители? (Кому выгодна чеченская война?)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Человек России ХХ века.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Россия в современном мире.</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Прав ли был Александр</w:t>
      </w:r>
      <w:proofErr w:type="gramStart"/>
      <w:r w:rsidRPr="0079144B">
        <w:rPr>
          <w:rFonts w:ascii="Arial" w:eastAsia="Times New Roman" w:hAnsi="Arial" w:cs="Arial"/>
          <w:color w:val="444444"/>
          <w:sz w:val="25"/>
          <w:szCs w:val="25"/>
          <w:lang w:eastAsia="ru-RU"/>
        </w:rPr>
        <w:t xml:space="preserve"> Т</w:t>
      </w:r>
      <w:proofErr w:type="gramEnd"/>
      <w:r w:rsidRPr="0079144B">
        <w:rPr>
          <w:rFonts w:ascii="Arial" w:eastAsia="Times New Roman" w:hAnsi="Arial" w:cs="Arial"/>
          <w:color w:val="444444"/>
          <w:sz w:val="25"/>
          <w:szCs w:val="25"/>
          <w:lang w:eastAsia="ru-RU"/>
        </w:rPr>
        <w:t>ретий – «У нас есть только два союзника – армия и флот»?</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Президент-разведчик: политический портрет В.В. Путина.</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А.И. Солженицын: от Сталина до Путина. Кому он нужен, этот писатель?</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Трудности и успехи науки и образования в 1990-е годы.</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Наши соотечественники в Ближнем и Дальнем Зарубежье.</w:t>
      </w:r>
    </w:p>
    <w:p w:rsidR="0079144B" w:rsidRPr="0079144B" w:rsidRDefault="0079144B" w:rsidP="0079144B">
      <w:pPr>
        <w:numPr>
          <w:ilvl w:val="0"/>
          <w:numId w:val="10"/>
        </w:numPr>
        <w:spacing w:after="0" w:line="370" w:lineRule="atLeast"/>
        <w:ind w:left="240"/>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Мой край в последнее десятилетие ХХ века.</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Задание 2 (по выбору учителя).</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Cs/>
          <w:color w:val="444444"/>
          <w:sz w:val="25"/>
          <w:lang w:eastAsia="ru-RU"/>
        </w:rPr>
        <w:t xml:space="preserve">Составьте контрольно-измерительный материал (КИМ) по пройденным темам по аналогии с </w:t>
      </w:r>
      <w:proofErr w:type="spellStart"/>
      <w:r w:rsidRPr="0079144B">
        <w:rPr>
          <w:rFonts w:ascii="Arial" w:eastAsia="Times New Roman" w:hAnsi="Arial" w:cs="Arial"/>
          <w:bCs/>
          <w:color w:val="444444"/>
          <w:sz w:val="25"/>
          <w:lang w:eastAsia="ru-RU"/>
        </w:rPr>
        <w:t>КИМами</w:t>
      </w:r>
      <w:proofErr w:type="spellEnd"/>
      <w:r w:rsidRPr="0079144B">
        <w:rPr>
          <w:rFonts w:ascii="Arial" w:eastAsia="Times New Roman" w:hAnsi="Arial" w:cs="Arial"/>
          <w:bCs/>
          <w:color w:val="444444"/>
          <w:sz w:val="25"/>
          <w:lang w:eastAsia="ru-RU"/>
        </w:rPr>
        <w:t xml:space="preserve"> ЕГЭ – единого государственного экзамена, предусмотрев три части, А, В, С </w:t>
      </w:r>
      <w:proofErr w:type="spellStart"/>
      <w:r w:rsidRPr="0079144B">
        <w:rPr>
          <w:rFonts w:ascii="Arial" w:eastAsia="Times New Roman" w:hAnsi="Arial" w:cs="Arial"/>
          <w:bCs/>
          <w:color w:val="444444"/>
          <w:sz w:val="25"/>
          <w:lang w:eastAsia="ru-RU"/>
        </w:rPr>
        <w:t>с</w:t>
      </w:r>
      <w:proofErr w:type="spellEnd"/>
      <w:r w:rsidRPr="0079144B">
        <w:rPr>
          <w:rFonts w:ascii="Arial" w:eastAsia="Times New Roman" w:hAnsi="Arial" w:cs="Arial"/>
          <w:bCs/>
          <w:color w:val="444444"/>
          <w:sz w:val="25"/>
          <w:lang w:eastAsia="ru-RU"/>
        </w:rPr>
        <w:t xml:space="preserve"> таким же количеством вопросов – 40 вопросов в части</w:t>
      </w:r>
      <w:proofErr w:type="gramStart"/>
      <w:r w:rsidRPr="0079144B">
        <w:rPr>
          <w:rFonts w:ascii="Arial" w:eastAsia="Times New Roman" w:hAnsi="Arial" w:cs="Arial"/>
          <w:bCs/>
          <w:color w:val="444444"/>
          <w:sz w:val="25"/>
          <w:lang w:eastAsia="ru-RU"/>
        </w:rPr>
        <w:t xml:space="preserve"> А</w:t>
      </w:r>
      <w:proofErr w:type="gramEnd"/>
      <w:r w:rsidRPr="0079144B">
        <w:rPr>
          <w:rFonts w:ascii="Arial" w:eastAsia="Times New Roman" w:hAnsi="Arial" w:cs="Arial"/>
          <w:bCs/>
          <w:color w:val="444444"/>
          <w:sz w:val="25"/>
          <w:lang w:eastAsia="ru-RU"/>
        </w:rPr>
        <w:t>, 10 вопросов в части В, 6-7 вопросов в части С.</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Задание 3 (по выбору учителя).</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Cs/>
          <w:color w:val="444444"/>
          <w:sz w:val="25"/>
          <w:lang w:eastAsia="ru-RU"/>
        </w:rPr>
        <w:lastRenderedPageBreak/>
        <w:t>Проведите общешкольную научно-практическую конференцию на тему «ХХ век в истории России», предложив Вашим учащимся 11-х и (или) 9-х классов выступить на конференции с докладами, научными сообщениями, рефератами по одной из тем, предложенных Вам в ходе изучения нашего курса.</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Задание 4 (по выбору учителя).</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proofErr w:type="gramStart"/>
      <w:r w:rsidRPr="0079144B">
        <w:rPr>
          <w:rFonts w:ascii="Arial" w:eastAsia="Times New Roman" w:hAnsi="Arial" w:cs="Arial"/>
          <w:bCs/>
          <w:color w:val="444444"/>
          <w:sz w:val="25"/>
          <w:lang w:eastAsia="ru-RU"/>
        </w:rPr>
        <w:t>Возможно, кто-то из Ваших учеников занял призовое место на районной, областной олимпиадах по истории, вузовских олимпиадах по нашему предмету, проводимых университетами и институтами – такие олимпиады проводят, к примеру, МГИМО, Саратовский государственный университет им. Н.Г. Чернышевского и ряд других вузов страны.</w:t>
      </w:r>
      <w:proofErr w:type="gramEnd"/>
      <w:r w:rsidRPr="0079144B">
        <w:rPr>
          <w:rFonts w:ascii="Arial" w:eastAsia="Times New Roman" w:hAnsi="Arial" w:cs="Arial"/>
          <w:bCs/>
          <w:color w:val="444444"/>
          <w:sz w:val="25"/>
          <w:lang w:eastAsia="ru-RU"/>
        </w:rPr>
        <w:t xml:space="preserve"> Пришлите нам копию документов, подтверждающих успехи Ваших воспитанников (ксерокопию диплома, Почетной грамоты) и справку от администрации Вашего образовательного учреждения, подтверждающую, что именно Вы являетесь учителем истории данного учащегося. Если доклад, реферат, научная статья Вашего подопечного касались истории России ХХ века, приложите копию или электронную версию доклада.</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Задание 5 (по выбору учителя)</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Cs/>
          <w:color w:val="444444"/>
          <w:sz w:val="25"/>
          <w:lang w:eastAsia="ru-RU"/>
        </w:rPr>
        <w:t>Сколько Ваших учеников выбрали историю России в качестве экзамена по выбору по итогам 11-го и (или) 9 классов? Пришлите официально заверенный администрацией Вашего образовательного учреждения отчет о проведении экзамена с указанием общего количества учащихся выпускных классов, количество выбравших экзамен по истории России, результативность, избранные формы экзамена – ответы по билетам, реферат, собеседование. Если кто-то из ваших подопечных писал реферат по истории России ХХ века, приложите копию или электронную версию этого реферата.</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
          <w:bCs/>
          <w:color w:val="444444"/>
          <w:sz w:val="25"/>
          <w:lang w:eastAsia="ru-RU"/>
        </w:rPr>
        <w:t>Задание 6 (по выбору учителя)</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bCs/>
          <w:color w:val="444444"/>
          <w:sz w:val="25"/>
          <w:lang w:eastAsia="ru-RU"/>
        </w:rPr>
        <w:t xml:space="preserve">Если Ваши ученики имели возможность сдать ЕГЭ по истории или пройти государственное тестирование по этому предмету, представьте нам копии сертификатов, подтверждающих такую сдачу. </w:t>
      </w:r>
      <w:proofErr w:type="gramStart"/>
      <w:r w:rsidRPr="0079144B">
        <w:rPr>
          <w:rFonts w:ascii="Arial" w:eastAsia="Times New Roman" w:hAnsi="Arial" w:cs="Arial"/>
          <w:bCs/>
          <w:color w:val="444444"/>
          <w:sz w:val="25"/>
          <w:lang w:eastAsia="ru-RU"/>
        </w:rPr>
        <w:t>К</w:t>
      </w:r>
      <w:proofErr w:type="gramEnd"/>
      <w:r w:rsidRPr="0079144B">
        <w:rPr>
          <w:rFonts w:ascii="Arial" w:eastAsia="Times New Roman" w:hAnsi="Arial" w:cs="Arial"/>
          <w:bCs/>
          <w:color w:val="444444"/>
          <w:sz w:val="25"/>
          <w:lang w:eastAsia="ru-RU"/>
        </w:rPr>
        <w:t xml:space="preserve"> </w:t>
      </w:r>
      <w:proofErr w:type="gramStart"/>
      <w:r w:rsidRPr="0079144B">
        <w:rPr>
          <w:rFonts w:ascii="Arial" w:eastAsia="Times New Roman" w:hAnsi="Arial" w:cs="Arial"/>
          <w:bCs/>
          <w:color w:val="444444"/>
          <w:sz w:val="25"/>
          <w:lang w:eastAsia="ru-RU"/>
        </w:rPr>
        <w:t>сертификатом</w:t>
      </w:r>
      <w:proofErr w:type="gramEnd"/>
      <w:r w:rsidRPr="0079144B">
        <w:rPr>
          <w:rFonts w:ascii="Arial" w:eastAsia="Times New Roman" w:hAnsi="Arial" w:cs="Arial"/>
          <w:bCs/>
          <w:color w:val="444444"/>
          <w:sz w:val="25"/>
          <w:lang w:eastAsia="ru-RU"/>
        </w:rPr>
        <w:t xml:space="preserve"> следует приложить краткую отчетность, аналогичную заданию №5.</w:t>
      </w:r>
    </w:p>
    <w:p w:rsidR="0079144B" w:rsidRPr="0079144B" w:rsidRDefault="0079144B" w:rsidP="0079144B">
      <w:pPr>
        <w:spacing w:before="123" w:after="123" w:line="370" w:lineRule="atLeast"/>
        <w:rPr>
          <w:rFonts w:ascii="Arial" w:eastAsia="Times New Roman" w:hAnsi="Arial" w:cs="Arial"/>
          <w:color w:val="444444"/>
          <w:sz w:val="25"/>
          <w:szCs w:val="25"/>
          <w:lang w:eastAsia="ru-RU"/>
        </w:rPr>
      </w:pPr>
      <w:r w:rsidRPr="0079144B">
        <w:rPr>
          <w:rFonts w:ascii="Arial" w:eastAsia="Times New Roman" w:hAnsi="Arial" w:cs="Arial"/>
          <w:color w:val="444444"/>
          <w:sz w:val="25"/>
          <w:szCs w:val="25"/>
          <w:lang w:eastAsia="ru-RU"/>
        </w:rPr>
        <w:t> </w:t>
      </w:r>
    </w:p>
    <w:p w:rsidR="00D50020" w:rsidRPr="0079144B" w:rsidRDefault="00D50020" w:rsidP="0079144B"/>
    <w:sectPr w:rsidR="00D50020" w:rsidRPr="0079144B"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5916"/>
    <w:multiLevelType w:val="multilevel"/>
    <w:tmpl w:val="F3AA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27ACB"/>
    <w:multiLevelType w:val="multilevel"/>
    <w:tmpl w:val="3E50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957310"/>
    <w:multiLevelType w:val="multilevel"/>
    <w:tmpl w:val="F5C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F736A"/>
    <w:multiLevelType w:val="multilevel"/>
    <w:tmpl w:val="0C2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DA67CC"/>
    <w:multiLevelType w:val="multilevel"/>
    <w:tmpl w:val="AFD4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6E1C78"/>
    <w:multiLevelType w:val="multilevel"/>
    <w:tmpl w:val="DC44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0A4D97"/>
    <w:multiLevelType w:val="multilevel"/>
    <w:tmpl w:val="DFC4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A7658F"/>
    <w:multiLevelType w:val="multilevel"/>
    <w:tmpl w:val="E1AE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4"/>
  </w:num>
  <w:num w:numId="5">
    <w:abstractNumId w:val="5"/>
  </w:num>
  <w:num w:numId="6">
    <w:abstractNumId w:val="6"/>
  </w:num>
  <w:num w:numId="7">
    <w:abstractNumId w:val="3"/>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30CF6"/>
    <w:rsid w:val="000A58E5"/>
    <w:rsid w:val="00153234"/>
    <w:rsid w:val="002618C9"/>
    <w:rsid w:val="00264878"/>
    <w:rsid w:val="004C7E8B"/>
    <w:rsid w:val="004F019F"/>
    <w:rsid w:val="00695782"/>
    <w:rsid w:val="006E04AC"/>
    <w:rsid w:val="0079144B"/>
    <w:rsid w:val="00814767"/>
    <w:rsid w:val="00830CF6"/>
    <w:rsid w:val="0084217B"/>
    <w:rsid w:val="0084369B"/>
    <w:rsid w:val="009819BA"/>
    <w:rsid w:val="0098416A"/>
    <w:rsid w:val="0099698B"/>
    <w:rsid w:val="00A20E10"/>
    <w:rsid w:val="00B742B6"/>
    <w:rsid w:val="00BC5570"/>
    <w:rsid w:val="00D003AB"/>
    <w:rsid w:val="00D50020"/>
    <w:rsid w:val="00D62FCA"/>
    <w:rsid w:val="00E879D4"/>
    <w:rsid w:val="00EC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 w:type="paragraph" w:styleId="HTML">
    <w:name w:val="HTML Preformatted"/>
    <w:basedOn w:val="a"/>
    <w:link w:val="HTML0"/>
    <w:uiPriority w:val="99"/>
    <w:semiHidden/>
    <w:unhideWhenUsed/>
    <w:rsid w:val="00B74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42B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536766">
      <w:bodyDiv w:val="1"/>
      <w:marLeft w:val="0"/>
      <w:marRight w:val="0"/>
      <w:marTop w:val="0"/>
      <w:marBottom w:val="0"/>
      <w:divBdr>
        <w:top w:val="none" w:sz="0" w:space="0" w:color="auto"/>
        <w:left w:val="none" w:sz="0" w:space="0" w:color="auto"/>
        <w:bottom w:val="none" w:sz="0" w:space="0" w:color="auto"/>
        <w:right w:val="none" w:sz="0" w:space="0" w:color="auto"/>
      </w:divBdr>
    </w:div>
    <w:div w:id="181019004">
      <w:bodyDiv w:val="1"/>
      <w:marLeft w:val="0"/>
      <w:marRight w:val="0"/>
      <w:marTop w:val="0"/>
      <w:marBottom w:val="0"/>
      <w:divBdr>
        <w:top w:val="none" w:sz="0" w:space="0" w:color="auto"/>
        <w:left w:val="none" w:sz="0" w:space="0" w:color="auto"/>
        <w:bottom w:val="none" w:sz="0" w:space="0" w:color="auto"/>
        <w:right w:val="none" w:sz="0" w:space="0" w:color="auto"/>
      </w:divBdr>
    </w:div>
    <w:div w:id="235632011">
      <w:bodyDiv w:val="1"/>
      <w:marLeft w:val="0"/>
      <w:marRight w:val="0"/>
      <w:marTop w:val="0"/>
      <w:marBottom w:val="0"/>
      <w:divBdr>
        <w:top w:val="none" w:sz="0" w:space="0" w:color="auto"/>
        <w:left w:val="none" w:sz="0" w:space="0" w:color="auto"/>
        <w:bottom w:val="none" w:sz="0" w:space="0" w:color="auto"/>
        <w:right w:val="none" w:sz="0" w:space="0" w:color="auto"/>
      </w:divBdr>
    </w:div>
    <w:div w:id="810170112">
      <w:bodyDiv w:val="1"/>
      <w:marLeft w:val="0"/>
      <w:marRight w:val="0"/>
      <w:marTop w:val="0"/>
      <w:marBottom w:val="0"/>
      <w:divBdr>
        <w:top w:val="none" w:sz="0" w:space="0" w:color="auto"/>
        <w:left w:val="none" w:sz="0" w:space="0" w:color="auto"/>
        <w:bottom w:val="none" w:sz="0" w:space="0" w:color="auto"/>
        <w:right w:val="none" w:sz="0" w:space="0" w:color="auto"/>
      </w:divBdr>
    </w:div>
    <w:div w:id="905530972">
      <w:bodyDiv w:val="1"/>
      <w:marLeft w:val="0"/>
      <w:marRight w:val="0"/>
      <w:marTop w:val="0"/>
      <w:marBottom w:val="0"/>
      <w:divBdr>
        <w:top w:val="none" w:sz="0" w:space="0" w:color="auto"/>
        <w:left w:val="none" w:sz="0" w:space="0" w:color="auto"/>
        <w:bottom w:val="none" w:sz="0" w:space="0" w:color="auto"/>
        <w:right w:val="none" w:sz="0" w:space="0" w:color="auto"/>
      </w:divBdr>
    </w:div>
    <w:div w:id="1014501975">
      <w:bodyDiv w:val="1"/>
      <w:marLeft w:val="0"/>
      <w:marRight w:val="0"/>
      <w:marTop w:val="0"/>
      <w:marBottom w:val="0"/>
      <w:divBdr>
        <w:top w:val="none" w:sz="0" w:space="0" w:color="auto"/>
        <w:left w:val="none" w:sz="0" w:space="0" w:color="auto"/>
        <w:bottom w:val="none" w:sz="0" w:space="0" w:color="auto"/>
        <w:right w:val="none" w:sz="0" w:space="0" w:color="auto"/>
      </w:divBdr>
    </w:div>
    <w:div w:id="1124539523">
      <w:bodyDiv w:val="1"/>
      <w:marLeft w:val="0"/>
      <w:marRight w:val="0"/>
      <w:marTop w:val="0"/>
      <w:marBottom w:val="0"/>
      <w:divBdr>
        <w:top w:val="none" w:sz="0" w:space="0" w:color="auto"/>
        <w:left w:val="none" w:sz="0" w:space="0" w:color="auto"/>
        <w:bottom w:val="none" w:sz="0" w:space="0" w:color="auto"/>
        <w:right w:val="none" w:sz="0" w:space="0" w:color="auto"/>
      </w:divBdr>
    </w:div>
    <w:div w:id="1170828859">
      <w:bodyDiv w:val="1"/>
      <w:marLeft w:val="0"/>
      <w:marRight w:val="0"/>
      <w:marTop w:val="0"/>
      <w:marBottom w:val="0"/>
      <w:divBdr>
        <w:top w:val="none" w:sz="0" w:space="0" w:color="auto"/>
        <w:left w:val="none" w:sz="0" w:space="0" w:color="auto"/>
        <w:bottom w:val="none" w:sz="0" w:space="0" w:color="auto"/>
        <w:right w:val="none" w:sz="0" w:space="0" w:color="auto"/>
      </w:divBdr>
    </w:div>
    <w:div w:id="1243492988">
      <w:bodyDiv w:val="1"/>
      <w:marLeft w:val="0"/>
      <w:marRight w:val="0"/>
      <w:marTop w:val="0"/>
      <w:marBottom w:val="0"/>
      <w:divBdr>
        <w:top w:val="none" w:sz="0" w:space="0" w:color="auto"/>
        <w:left w:val="none" w:sz="0" w:space="0" w:color="auto"/>
        <w:bottom w:val="none" w:sz="0" w:space="0" w:color="auto"/>
        <w:right w:val="none" w:sz="0" w:space="0" w:color="auto"/>
      </w:divBdr>
    </w:div>
    <w:div w:id="1833443737">
      <w:bodyDiv w:val="1"/>
      <w:marLeft w:val="0"/>
      <w:marRight w:val="0"/>
      <w:marTop w:val="0"/>
      <w:marBottom w:val="0"/>
      <w:divBdr>
        <w:top w:val="none" w:sz="0" w:space="0" w:color="auto"/>
        <w:left w:val="none" w:sz="0" w:space="0" w:color="auto"/>
        <w:bottom w:val="none" w:sz="0" w:space="0" w:color="auto"/>
        <w:right w:val="none" w:sz="0" w:space="0" w:color="auto"/>
      </w:divBdr>
    </w:div>
    <w:div w:id="20911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1122</Words>
  <Characters>6402</Characters>
  <Application>Microsoft Office Word</Application>
  <DocSecurity>0</DocSecurity>
  <Lines>53</Lines>
  <Paragraphs>15</Paragraphs>
  <ScaleCrop>false</ScaleCrop>
  <Company>Microsoft</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20</cp:revision>
  <dcterms:created xsi:type="dcterms:W3CDTF">2014-01-10T11:40:00Z</dcterms:created>
  <dcterms:modified xsi:type="dcterms:W3CDTF">2014-01-10T12:49:00Z</dcterms:modified>
</cp:coreProperties>
</file>